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t>Программа учебной дисциплины «Правовая подготовка»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 Правовое регулирование частной охранной деятельности</w:t>
      </w:r>
    </w:p>
    <w:p w:rsidR="00A06BC7" w:rsidRPr="00A06BC7" w:rsidRDefault="00A06BC7" w:rsidP="00A06BC7">
      <w:pPr>
        <w:numPr>
          <w:ilvl w:val="0"/>
          <w:numId w:val="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Конституция Российской Федерации.</w:t>
      </w:r>
    </w:p>
    <w:p w:rsidR="00A06BC7" w:rsidRPr="00A06BC7" w:rsidRDefault="00A06BC7" w:rsidP="00A06BC7">
      <w:pPr>
        <w:numPr>
          <w:ilvl w:val="0"/>
          <w:numId w:val="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Закон Российской Федерации от 11 марта 1992 г. N 2487-1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w:t>
      </w:r>
    </w:p>
    <w:p w:rsidR="00A06BC7" w:rsidRPr="00A06BC7" w:rsidRDefault="00A06BC7" w:rsidP="00A06BC7">
      <w:pPr>
        <w:numPr>
          <w:ilvl w:val="0"/>
          <w:numId w:val="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A06BC7" w:rsidRPr="00A06BC7" w:rsidRDefault="00A06BC7" w:rsidP="00A06BC7">
      <w:pPr>
        <w:numPr>
          <w:ilvl w:val="0"/>
          <w:numId w:val="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Права и обязанности охранника, его правовой статус. Порядок получения удостоверения частного охранника. Социальная и правовая защита охранников.</w:t>
      </w:r>
    </w:p>
    <w:p w:rsidR="00A06BC7" w:rsidRPr="00A06BC7" w:rsidRDefault="00A06BC7" w:rsidP="00A06BC7">
      <w:pPr>
        <w:numPr>
          <w:ilvl w:val="0"/>
          <w:numId w:val="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Контроль и надзор за частной охранной деятельностью.</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2. Основы уголовного законодательства</w:t>
      </w:r>
    </w:p>
    <w:p w:rsidR="00A06BC7" w:rsidRPr="00A06BC7" w:rsidRDefault="00A06BC7" w:rsidP="00A06BC7">
      <w:pPr>
        <w:numPr>
          <w:ilvl w:val="0"/>
          <w:numId w:val="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Система уголовного законодательства. Понятие «уголовное право». Уголовная ответственность и ее основания.</w:t>
      </w:r>
    </w:p>
    <w:p w:rsidR="00A06BC7" w:rsidRPr="00A06BC7" w:rsidRDefault="00A06BC7" w:rsidP="00A06BC7">
      <w:pPr>
        <w:numPr>
          <w:ilvl w:val="0"/>
          <w:numId w:val="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A06BC7" w:rsidRPr="00A06BC7" w:rsidRDefault="00A06BC7" w:rsidP="00A06BC7">
      <w:pPr>
        <w:numPr>
          <w:ilvl w:val="0"/>
          <w:numId w:val="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Обстоятельства, исключающие преступность деяния.</w:t>
      </w:r>
    </w:p>
    <w:p w:rsidR="00A06BC7" w:rsidRPr="00A06BC7" w:rsidRDefault="00A06BC7" w:rsidP="00A06BC7">
      <w:pPr>
        <w:numPr>
          <w:ilvl w:val="0"/>
          <w:numId w:val="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Общая характеристика преступлений против личности. Статьи 125, 127, 137, 138, 139 Уголовного кодекса Российской Федерации.</w:t>
      </w:r>
    </w:p>
    <w:p w:rsidR="00A06BC7" w:rsidRPr="00A06BC7" w:rsidRDefault="00A06BC7" w:rsidP="00A06BC7">
      <w:pPr>
        <w:numPr>
          <w:ilvl w:val="0"/>
          <w:numId w:val="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Общая характеристика преступлений в сфере экономики. Изучение статей 171, 203 УК.</w:t>
      </w:r>
    </w:p>
    <w:p w:rsidR="00A06BC7" w:rsidRPr="00A06BC7" w:rsidRDefault="00A06BC7" w:rsidP="00A06BC7">
      <w:pPr>
        <w:numPr>
          <w:ilvl w:val="0"/>
          <w:numId w:val="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3. Основы административного законодательства</w:t>
      </w:r>
    </w:p>
    <w:p w:rsidR="00A06BC7" w:rsidRPr="00A06BC7" w:rsidRDefault="00A06BC7" w:rsidP="00A06BC7">
      <w:pPr>
        <w:numPr>
          <w:ilvl w:val="0"/>
          <w:numId w:val="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Система органов государственной власти Российской Федерации.</w:t>
      </w:r>
    </w:p>
    <w:p w:rsidR="00A06BC7" w:rsidRPr="00A06BC7" w:rsidRDefault="00A06BC7" w:rsidP="00A06BC7">
      <w:pPr>
        <w:numPr>
          <w:ilvl w:val="0"/>
          <w:numId w:val="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Компетенция органов государственной власти Российской Федерации и их должностных лиц.</w:t>
      </w:r>
    </w:p>
    <w:p w:rsidR="00A06BC7" w:rsidRPr="00A06BC7" w:rsidRDefault="00A06BC7" w:rsidP="00A06BC7">
      <w:pPr>
        <w:numPr>
          <w:ilvl w:val="0"/>
          <w:numId w:val="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A06BC7" w:rsidRPr="00A06BC7" w:rsidRDefault="00A06BC7" w:rsidP="00A06BC7">
      <w:pPr>
        <w:numPr>
          <w:ilvl w:val="0"/>
          <w:numId w:val="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Административные правонарушения в области предпринимательской деятельности. Статья 14.1 Кодекса Российской Федерации об административных правонарушениях.</w:t>
      </w:r>
    </w:p>
    <w:p w:rsidR="00A06BC7" w:rsidRPr="00A06BC7" w:rsidRDefault="00A06BC7" w:rsidP="00A06BC7">
      <w:pPr>
        <w:numPr>
          <w:ilvl w:val="0"/>
          <w:numId w:val="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Административные правонарушения, посягающие на институты государственной власти. Статья 17.12 КоАП.</w:t>
      </w:r>
    </w:p>
    <w:p w:rsidR="00A06BC7" w:rsidRPr="00A06BC7" w:rsidRDefault="00A06BC7" w:rsidP="00A06BC7">
      <w:pPr>
        <w:numPr>
          <w:ilvl w:val="0"/>
          <w:numId w:val="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Административные правонарушения против порядка управления. Статьи 19.4, 19.5, 19.20 КоАП.</w:t>
      </w:r>
    </w:p>
    <w:p w:rsidR="00A06BC7" w:rsidRPr="00A06BC7" w:rsidRDefault="00A06BC7" w:rsidP="00A06BC7">
      <w:pPr>
        <w:numPr>
          <w:ilvl w:val="0"/>
          <w:numId w:val="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4. Применение оружия и специальных сре</w:t>
      </w:r>
      <w:proofErr w:type="gramStart"/>
      <w:r w:rsidRPr="00A06BC7">
        <w:rPr>
          <w:rFonts w:ascii="Noto Sans" w:eastAsia="Times New Roman" w:hAnsi="Noto Sans" w:cs="Times New Roman"/>
          <w:b/>
          <w:bCs/>
          <w:color w:val="000000"/>
          <w:sz w:val="27"/>
          <w:szCs w:val="27"/>
          <w:lang w:eastAsia="ru-RU"/>
        </w:rPr>
        <w:t>дств пр</w:t>
      </w:r>
      <w:proofErr w:type="gramEnd"/>
      <w:r w:rsidRPr="00A06BC7">
        <w:rPr>
          <w:rFonts w:ascii="Noto Sans" w:eastAsia="Times New Roman" w:hAnsi="Noto Sans" w:cs="Times New Roman"/>
          <w:b/>
          <w:bCs/>
          <w:color w:val="000000"/>
          <w:sz w:val="27"/>
          <w:szCs w:val="27"/>
          <w:lang w:eastAsia="ru-RU"/>
        </w:rPr>
        <w:t>и осуществлении частной охранной деятельности</w:t>
      </w:r>
    </w:p>
    <w:p w:rsidR="00A06BC7" w:rsidRPr="00A06BC7" w:rsidRDefault="00A06BC7" w:rsidP="00A06BC7">
      <w:pPr>
        <w:numPr>
          <w:ilvl w:val="0"/>
          <w:numId w:val="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Понятие «специальные средства». Виды специальных средств. Порядок приобретения, учета и хранения специальных средств.</w:t>
      </w:r>
    </w:p>
    <w:p w:rsidR="00A06BC7" w:rsidRPr="00A06BC7" w:rsidRDefault="00A06BC7" w:rsidP="00A06BC7">
      <w:pPr>
        <w:numPr>
          <w:ilvl w:val="0"/>
          <w:numId w:val="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Основания, условия и порядок применения специальных сре</w:t>
      </w:r>
      <w:proofErr w:type="gramStart"/>
      <w:r w:rsidRPr="00A06BC7">
        <w:rPr>
          <w:rFonts w:ascii="Noto Sans" w:eastAsia="Times New Roman" w:hAnsi="Noto Sans" w:cs="Times New Roman"/>
          <w:color w:val="000000"/>
          <w:sz w:val="27"/>
          <w:szCs w:val="27"/>
          <w:lang w:eastAsia="ru-RU"/>
        </w:rPr>
        <w:t>дств в ч</w:t>
      </w:r>
      <w:proofErr w:type="gramEnd"/>
      <w:r w:rsidRPr="00A06BC7">
        <w:rPr>
          <w:rFonts w:ascii="Noto Sans" w:eastAsia="Times New Roman" w:hAnsi="Noto Sans" w:cs="Times New Roman"/>
          <w:color w:val="000000"/>
          <w:sz w:val="27"/>
          <w:szCs w:val="27"/>
          <w:lang w:eastAsia="ru-RU"/>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A06BC7" w:rsidRPr="00A06BC7" w:rsidRDefault="00A06BC7" w:rsidP="00A06BC7">
      <w:pPr>
        <w:numPr>
          <w:ilvl w:val="0"/>
          <w:numId w:val="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A06BC7" w:rsidRPr="00A06BC7" w:rsidRDefault="00A06BC7" w:rsidP="00A06BC7">
      <w:pPr>
        <w:numPr>
          <w:ilvl w:val="0"/>
          <w:numId w:val="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5. Основы гражданского и трудового законодательства</w:t>
      </w:r>
    </w:p>
    <w:p w:rsidR="00A06BC7" w:rsidRPr="00A06BC7" w:rsidRDefault="00A06BC7" w:rsidP="00A06BC7">
      <w:pPr>
        <w:numPr>
          <w:ilvl w:val="0"/>
          <w:numId w:val="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Право собственности и его содержание. Защита права собственности.</w:t>
      </w:r>
    </w:p>
    <w:p w:rsidR="00A06BC7" w:rsidRPr="00A06BC7" w:rsidRDefault="00A06BC7" w:rsidP="00A06BC7">
      <w:pPr>
        <w:numPr>
          <w:ilvl w:val="0"/>
          <w:numId w:val="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p>
    <w:p w:rsidR="00A06BC7" w:rsidRPr="00A06BC7" w:rsidRDefault="00A06BC7" w:rsidP="00A06BC7">
      <w:pPr>
        <w:numPr>
          <w:ilvl w:val="0"/>
          <w:numId w:val="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Общая характеристика Трудового кодекса Российской Федерации.</w:t>
      </w:r>
    </w:p>
    <w:p w:rsidR="00A06BC7" w:rsidRPr="00A06BC7" w:rsidRDefault="00A06BC7" w:rsidP="00A06BC7">
      <w:pPr>
        <w:numPr>
          <w:ilvl w:val="0"/>
          <w:numId w:val="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A06BC7" w:rsidRPr="00A06BC7" w:rsidRDefault="00A06BC7" w:rsidP="00A06BC7">
      <w:pPr>
        <w:numPr>
          <w:ilvl w:val="0"/>
          <w:numId w:val="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lastRenderedPageBreak/>
        <w:t>Программа учебной дисциплины «Тактико-специальная подготовка»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 Тактика и методы охраны имущества</w:t>
      </w:r>
    </w:p>
    <w:p w:rsidR="00A06BC7" w:rsidRPr="00A06BC7" w:rsidRDefault="00A06BC7" w:rsidP="00A06BC7">
      <w:pPr>
        <w:numPr>
          <w:ilvl w:val="0"/>
          <w:numId w:val="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Виды охраняемых объектов и комплекс мер по обеспечению их безопасности.</w:t>
      </w:r>
    </w:p>
    <w:p w:rsidR="00A06BC7" w:rsidRPr="00A06BC7" w:rsidRDefault="00A06BC7" w:rsidP="00A06BC7">
      <w:pPr>
        <w:numPr>
          <w:ilvl w:val="0"/>
          <w:numId w:val="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Организация </w:t>
      </w:r>
      <w:proofErr w:type="gramStart"/>
      <w:r w:rsidRPr="00A06BC7">
        <w:rPr>
          <w:rFonts w:ascii="Noto Sans" w:eastAsia="Times New Roman" w:hAnsi="Noto Sans" w:cs="Times New Roman"/>
          <w:color w:val="000000"/>
          <w:sz w:val="27"/>
          <w:szCs w:val="27"/>
          <w:lang w:eastAsia="ru-RU"/>
        </w:rPr>
        <w:t>пропускного</w:t>
      </w:r>
      <w:proofErr w:type="gramEnd"/>
      <w:r w:rsidRPr="00A06BC7">
        <w:rPr>
          <w:rFonts w:ascii="Noto Sans" w:eastAsia="Times New Roman" w:hAnsi="Noto Sans" w:cs="Times New Roman"/>
          <w:color w:val="000000"/>
          <w:sz w:val="27"/>
          <w:szCs w:val="27"/>
          <w:lang w:eastAsia="ru-RU"/>
        </w:rPr>
        <w:t xml:space="preserve"> и </w:t>
      </w:r>
      <w:proofErr w:type="spellStart"/>
      <w:r w:rsidRPr="00A06BC7">
        <w:rPr>
          <w:rFonts w:ascii="Noto Sans" w:eastAsia="Times New Roman" w:hAnsi="Noto Sans" w:cs="Times New Roman"/>
          <w:color w:val="000000"/>
          <w:sz w:val="27"/>
          <w:szCs w:val="27"/>
          <w:lang w:eastAsia="ru-RU"/>
        </w:rPr>
        <w:t>внутриобъектового</w:t>
      </w:r>
      <w:proofErr w:type="spellEnd"/>
      <w:r w:rsidRPr="00A06BC7">
        <w:rPr>
          <w:rFonts w:ascii="Noto Sans" w:eastAsia="Times New Roman" w:hAnsi="Noto Sans" w:cs="Times New Roman"/>
          <w:color w:val="000000"/>
          <w:sz w:val="27"/>
          <w:szCs w:val="27"/>
          <w:lang w:eastAsia="ru-RU"/>
        </w:rPr>
        <w:t xml:space="preserve"> режимов. Выявление документов, имеющих признаки подделки.</w:t>
      </w:r>
    </w:p>
    <w:p w:rsidR="00A06BC7" w:rsidRPr="00A06BC7" w:rsidRDefault="00A06BC7" w:rsidP="00A06BC7">
      <w:pPr>
        <w:numPr>
          <w:ilvl w:val="0"/>
          <w:numId w:val="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Обеспечение </w:t>
      </w:r>
      <w:proofErr w:type="spellStart"/>
      <w:r w:rsidRPr="00A06BC7">
        <w:rPr>
          <w:rFonts w:ascii="Noto Sans" w:eastAsia="Times New Roman" w:hAnsi="Noto Sans" w:cs="Times New Roman"/>
          <w:color w:val="000000"/>
          <w:sz w:val="27"/>
          <w:szCs w:val="27"/>
          <w:lang w:eastAsia="ru-RU"/>
        </w:rPr>
        <w:t>внутриобъектового</w:t>
      </w:r>
      <w:proofErr w:type="spellEnd"/>
      <w:r w:rsidRPr="00A06BC7">
        <w:rPr>
          <w:rFonts w:ascii="Noto Sans" w:eastAsia="Times New Roman" w:hAnsi="Noto Sans" w:cs="Times New Roman"/>
          <w:color w:val="000000"/>
          <w:sz w:val="27"/>
          <w:szCs w:val="27"/>
          <w:lang w:eastAsia="ru-RU"/>
        </w:rPr>
        <w:t xml:space="preserve"> и </w:t>
      </w:r>
      <w:proofErr w:type="gramStart"/>
      <w:r w:rsidRPr="00A06BC7">
        <w:rPr>
          <w:rFonts w:ascii="Noto Sans" w:eastAsia="Times New Roman" w:hAnsi="Noto Sans" w:cs="Times New Roman"/>
          <w:color w:val="000000"/>
          <w:sz w:val="27"/>
          <w:szCs w:val="27"/>
          <w:lang w:eastAsia="ru-RU"/>
        </w:rPr>
        <w:t>пропускного</w:t>
      </w:r>
      <w:proofErr w:type="gramEnd"/>
      <w:r w:rsidRPr="00A06BC7">
        <w:rPr>
          <w:rFonts w:ascii="Noto Sans" w:eastAsia="Times New Roman" w:hAnsi="Noto Sans" w:cs="Times New Roman"/>
          <w:color w:val="000000"/>
          <w:sz w:val="27"/>
          <w:szCs w:val="27"/>
          <w:lang w:eastAsia="ru-RU"/>
        </w:rPr>
        <w:t xml:space="preserve"> режимов на объектах как самостоятельный вид охранных услуг.</w:t>
      </w:r>
    </w:p>
    <w:p w:rsidR="00A06BC7" w:rsidRPr="00A06BC7" w:rsidRDefault="00A06BC7" w:rsidP="00A06BC7">
      <w:pPr>
        <w:numPr>
          <w:ilvl w:val="0"/>
          <w:numId w:val="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охраны объектов жизнеобеспечения, особой важности, социальной сферы. Особенности охраны мест проживания граждан.</w:t>
      </w:r>
    </w:p>
    <w:p w:rsidR="00A06BC7" w:rsidRPr="00A06BC7" w:rsidRDefault="00A06BC7" w:rsidP="00A06BC7">
      <w:pPr>
        <w:numPr>
          <w:ilvl w:val="0"/>
          <w:numId w:val="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Осуществление охраны имущества с использованием оружия. Особенности охраны имущества при его транспортировке.</w:t>
      </w:r>
    </w:p>
    <w:p w:rsidR="00A06BC7" w:rsidRPr="00A06BC7" w:rsidRDefault="00A06BC7" w:rsidP="00A06BC7">
      <w:pPr>
        <w:numPr>
          <w:ilvl w:val="0"/>
          <w:numId w:val="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2. Защита жизни и здоровья граждан</w:t>
      </w:r>
    </w:p>
    <w:p w:rsidR="00A06BC7" w:rsidRPr="00A06BC7" w:rsidRDefault="00A06BC7" w:rsidP="00A06BC7">
      <w:pPr>
        <w:numPr>
          <w:ilvl w:val="0"/>
          <w:numId w:val="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охранников.</w:t>
      </w:r>
    </w:p>
    <w:p w:rsidR="00A06BC7" w:rsidRPr="00A06BC7" w:rsidRDefault="00A06BC7" w:rsidP="00A06BC7">
      <w:pPr>
        <w:numPr>
          <w:ilvl w:val="0"/>
          <w:numId w:val="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Тактика осуществления защиты жизни и здоровья граждан, находящихся на стационарных объектах.</w:t>
      </w:r>
    </w:p>
    <w:p w:rsidR="00A06BC7" w:rsidRPr="00A06BC7" w:rsidRDefault="00A06BC7" w:rsidP="00A06BC7">
      <w:pPr>
        <w:numPr>
          <w:ilvl w:val="0"/>
          <w:numId w:val="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осуществления защиты жизни и здоровья граждан в общественных местах.</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3 Тактика и методы обеспечения порядка в местах проведения массовых мероприятий</w:t>
      </w:r>
    </w:p>
    <w:p w:rsidR="00A06BC7" w:rsidRPr="00A06BC7" w:rsidRDefault="00A06BC7" w:rsidP="00A06BC7">
      <w:pPr>
        <w:numPr>
          <w:ilvl w:val="0"/>
          <w:numId w:val="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Понятие «массовые мероприятия», виды массовых мероприятий.</w:t>
      </w:r>
    </w:p>
    <w:p w:rsidR="00A06BC7" w:rsidRPr="00A06BC7" w:rsidRDefault="00A06BC7" w:rsidP="00A06BC7">
      <w:pPr>
        <w:numPr>
          <w:ilvl w:val="0"/>
          <w:numId w:val="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A06BC7" w:rsidRPr="00A06BC7" w:rsidRDefault="00A06BC7" w:rsidP="00A06BC7">
      <w:pPr>
        <w:numPr>
          <w:ilvl w:val="0"/>
          <w:numId w:val="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Порядок действий в нестандартных и конфликтных ситуациях.</w:t>
      </w:r>
    </w:p>
    <w:p w:rsidR="00A06BC7" w:rsidRPr="00A06BC7" w:rsidRDefault="00A06BC7" w:rsidP="00A06BC7">
      <w:pPr>
        <w:numPr>
          <w:ilvl w:val="0"/>
          <w:numId w:val="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4 Консультирование и подготовка рекомендаций клиентам по вопросам правомерной защиты от противоправных посягательств</w:t>
      </w:r>
    </w:p>
    <w:p w:rsidR="00A06BC7" w:rsidRPr="00A06BC7" w:rsidRDefault="00A06BC7" w:rsidP="00A06BC7">
      <w:pPr>
        <w:numPr>
          <w:ilvl w:val="0"/>
          <w:numId w:val="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заключения договора на оказание данного вида охранных услуг. Предмет договора.</w:t>
      </w:r>
    </w:p>
    <w:p w:rsidR="00A06BC7" w:rsidRPr="00A06BC7" w:rsidRDefault="00A06BC7" w:rsidP="00A06BC7">
      <w:pPr>
        <w:numPr>
          <w:ilvl w:val="0"/>
          <w:numId w:val="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Особенности консультирования и подготовки рекомендаций по вопросам обеспечения защиты имущества от противоправных посягательств.</w:t>
      </w:r>
    </w:p>
    <w:p w:rsidR="00A06BC7" w:rsidRPr="00A06BC7" w:rsidRDefault="00A06BC7" w:rsidP="00A06BC7">
      <w:pPr>
        <w:numPr>
          <w:ilvl w:val="0"/>
          <w:numId w:val="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консультирования и подготовки рекомендаций по вопросам обеспечения личной безопасности.</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A06BC7" w:rsidRPr="00A06BC7" w:rsidRDefault="00A06BC7" w:rsidP="00A06BC7">
      <w:pPr>
        <w:numPr>
          <w:ilvl w:val="0"/>
          <w:numId w:val="1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Условия осуществления данного вида деятельности, охрана объектов и (или) имущества на объектах.</w:t>
      </w:r>
    </w:p>
    <w:p w:rsidR="00A06BC7" w:rsidRPr="00A06BC7" w:rsidRDefault="00A06BC7" w:rsidP="00A06BC7">
      <w:pPr>
        <w:numPr>
          <w:ilvl w:val="0"/>
          <w:numId w:val="1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Осуществление проектирования, монтажа и эксплуатационного обслуживания технических средств охраны.</w:t>
      </w:r>
    </w:p>
    <w:p w:rsidR="00A06BC7" w:rsidRPr="00A06BC7" w:rsidRDefault="00A06BC7" w:rsidP="00A06BC7">
      <w:pPr>
        <w:numPr>
          <w:ilvl w:val="0"/>
          <w:numId w:val="1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организации охраны с применением технических средств охранной, пожарной и тревожной сигнализаций.</w:t>
      </w:r>
    </w:p>
    <w:p w:rsidR="00A06BC7" w:rsidRPr="00A06BC7" w:rsidRDefault="00A06BC7" w:rsidP="00A06BC7">
      <w:pPr>
        <w:numPr>
          <w:ilvl w:val="0"/>
          <w:numId w:val="1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действий охранников, осуществляющих данный вид деятельности.</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6. Обеспечение антитеррористической защищенности охраняемых объектов</w:t>
      </w:r>
    </w:p>
    <w:p w:rsidR="00A06BC7" w:rsidRPr="00A06BC7" w:rsidRDefault="00A06BC7" w:rsidP="00A06BC7">
      <w:pPr>
        <w:numPr>
          <w:ilvl w:val="0"/>
          <w:numId w:val="1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Профилактика террористических актов. Характеристика взрывчатых веществ, признаки самодельных взрывных устройств и способы их обнаружения.</w:t>
      </w:r>
    </w:p>
    <w:p w:rsidR="00A06BC7" w:rsidRPr="00A06BC7" w:rsidRDefault="00A06BC7" w:rsidP="00A06BC7">
      <w:pPr>
        <w:numPr>
          <w:ilvl w:val="0"/>
          <w:numId w:val="1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Схемы оповещения, схемы связи с правоохранительными органами.</w:t>
      </w:r>
    </w:p>
    <w:p w:rsidR="00A06BC7" w:rsidRPr="00A06BC7" w:rsidRDefault="00A06BC7" w:rsidP="00A06BC7">
      <w:pPr>
        <w:numPr>
          <w:ilvl w:val="0"/>
          <w:numId w:val="1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A06BC7" w:rsidRPr="00A06BC7" w:rsidRDefault="00A06BC7" w:rsidP="00A06BC7">
      <w:pPr>
        <w:numPr>
          <w:ilvl w:val="0"/>
          <w:numId w:val="1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Практические действия охранников при обнаружении взрывных устройств.</w:t>
      </w:r>
    </w:p>
    <w:p w:rsidR="00A06BC7" w:rsidRPr="00A06BC7" w:rsidRDefault="00A06BC7" w:rsidP="00A06BC7">
      <w:pPr>
        <w:numPr>
          <w:ilvl w:val="0"/>
          <w:numId w:val="1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Участие в осуществлении эвакуационных мероприятий.</w:t>
      </w:r>
    </w:p>
    <w:p w:rsidR="00A06BC7" w:rsidRPr="00A06BC7" w:rsidRDefault="00A06BC7" w:rsidP="00A06BC7">
      <w:pPr>
        <w:numPr>
          <w:ilvl w:val="0"/>
          <w:numId w:val="1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Тактика действий охранников при захвате заложников. Организация предупредительных мер, направленных на защиту граждан от похищения или захвата в качестве заложников.</w:t>
      </w:r>
    </w:p>
    <w:p w:rsidR="00A06BC7" w:rsidRPr="00A06BC7" w:rsidRDefault="00A06BC7" w:rsidP="00A06BC7">
      <w:pPr>
        <w:numPr>
          <w:ilvl w:val="0"/>
          <w:numId w:val="1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Участие в ликвидации последствий чрезвычайной ситуации.</w:t>
      </w:r>
    </w:p>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t>Программа учебной дисциплины «Техническая подготовка»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 Технические средства охраны объектов</w:t>
      </w:r>
    </w:p>
    <w:p w:rsidR="00A06BC7" w:rsidRPr="00A06BC7" w:rsidRDefault="00A06BC7" w:rsidP="00A06BC7">
      <w:pPr>
        <w:numPr>
          <w:ilvl w:val="0"/>
          <w:numId w:val="1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Назначение и классификация технических средств охраны объектов. Принципы действия технических средств охраны.</w:t>
      </w:r>
    </w:p>
    <w:p w:rsidR="00A06BC7" w:rsidRPr="00A06BC7" w:rsidRDefault="00A06BC7" w:rsidP="00A06BC7">
      <w:pPr>
        <w:numPr>
          <w:ilvl w:val="0"/>
          <w:numId w:val="1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Технические средства охранной, пожарной и тревожной сигнализации.</w:t>
      </w:r>
    </w:p>
    <w:p w:rsidR="00A06BC7" w:rsidRPr="00A06BC7" w:rsidRDefault="00A06BC7" w:rsidP="00A06BC7">
      <w:pPr>
        <w:numPr>
          <w:ilvl w:val="0"/>
          <w:numId w:val="1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Состав системы охранной сигнализации.</w:t>
      </w:r>
    </w:p>
    <w:p w:rsidR="00A06BC7" w:rsidRPr="00A06BC7" w:rsidRDefault="00A06BC7" w:rsidP="00A06BC7">
      <w:pPr>
        <w:numPr>
          <w:ilvl w:val="0"/>
          <w:numId w:val="1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Особенности эксплуатации различных систем технических средств охраны.</w:t>
      </w:r>
    </w:p>
    <w:p w:rsidR="00A06BC7" w:rsidRPr="00A06BC7" w:rsidRDefault="00A06BC7" w:rsidP="00A06BC7">
      <w:pPr>
        <w:numPr>
          <w:ilvl w:val="0"/>
          <w:numId w:val="1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Проектирование, монтаж и эксплуатационное обслуживание технических средств охраны.</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2. Системы управления техническими средствами охраны объектов</w:t>
      </w:r>
    </w:p>
    <w:p w:rsidR="00A06BC7" w:rsidRPr="00A06BC7" w:rsidRDefault="00A06BC7" w:rsidP="00A06BC7">
      <w:pPr>
        <w:numPr>
          <w:ilvl w:val="0"/>
          <w:numId w:val="1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Классификация систем управления техническими средствами охраны.</w:t>
      </w:r>
    </w:p>
    <w:p w:rsidR="00A06BC7" w:rsidRPr="00A06BC7" w:rsidRDefault="00A06BC7" w:rsidP="00A06BC7">
      <w:pPr>
        <w:numPr>
          <w:ilvl w:val="0"/>
          <w:numId w:val="1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Системы управления контролем доступа. Дистанционный контроль доступа охранников и автотранспорта на охраняемый объект.</w:t>
      </w:r>
    </w:p>
    <w:p w:rsidR="00A06BC7" w:rsidRPr="00A06BC7" w:rsidRDefault="00A06BC7" w:rsidP="00A06BC7">
      <w:pPr>
        <w:numPr>
          <w:ilvl w:val="0"/>
          <w:numId w:val="1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Системы компьютерного управления техническими средствами охраны.</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3. Средства пожаротушения</w:t>
      </w:r>
    </w:p>
    <w:p w:rsidR="00A06BC7" w:rsidRPr="00A06BC7" w:rsidRDefault="00A06BC7" w:rsidP="00A06BC7">
      <w:pPr>
        <w:numPr>
          <w:ilvl w:val="0"/>
          <w:numId w:val="1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Обеспечение противопожарной безопасности на объектах и мероприятия по исключению причин возгорания.</w:t>
      </w:r>
    </w:p>
    <w:p w:rsidR="00A06BC7" w:rsidRPr="00A06BC7" w:rsidRDefault="00A06BC7" w:rsidP="00A06BC7">
      <w:pPr>
        <w:numPr>
          <w:ilvl w:val="0"/>
          <w:numId w:val="1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Противопожарный режим при эксплуатации объектов.</w:t>
      </w:r>
    </w:p>
    <w:p w:rsidR="00A06BC7" w:rsidRPr="00A06BC7" w:rsidRDefault="00A06BC7" w:rsidP="00A06BC7">
      <w:pPr>
        <w:numPr>
          <w:ilvl w:val="0"/>
          <w:numId w:val="1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Пенные, порошковые и углекислотные огнетушители. Их назначение и устройство. Огнетушители иных типов (водные, </w:t>
      </w:r>
      <w:proofErr w:type="spellStart"/>
      <w:r w:rsidRPr="00A06BC7">
        <w:rPr>
          <w:rFonts w:ascii="Noto Sans" w:eastAsia="Times New Roman" w:hAnsi="Noto Sans" w:cs="Times New Roman"/>
          <w:color w:val="000000"/>
          <w:sz w:val="27"/>
          <w:szCs w:val="27"/>
          <w:lang w:eastAsia="ru-RU"/>
        </w:rPr>
        <w:t>хладоновые</w:t>
      </w:r>
      <w:proofErr w:type="spellEnd"/>
      <w:r w:rsidRPr="00A06BC7">
        <w:rPr>
          <w:rFonts w:ascii="Noto Sans" w:eastAsia="Times New Roman" w:hAnsi="Noto Sans" w:cs="Times New Roman"/>
          <w:color w:val="000000"/>
          <w:sz w:val="27"/>
          <w:szCs w:val="27"/>
          <w:lang w:eastAsia="ru-RU"/>
        </w:rPr>
        <w:t xml:space="preserve"> и иные разрешенные к использованию). Правила и приемы работы с огнетушителями.</w:t>
      </w:r>
    </w:p>
    <w:p w:rsidR="00A06BC7" w:rsidRPr="00A06BC7" w:rsidRDefault="00A06BC7" w:rsidP="00A06BC7">
      <w:pPr>
        <w:numPr>
          <w:ilvl w:val="0"/>
          <w:numId w:val="1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Пожарное оборудование и инструмент. Техника безопасности при работе с ними.</w:t>
      </w:r>
    </w:p>
    <w:p w:rsidR="00A06BC7" w:rsidRPr="00A06BC7" w:rsidRDefault="00A06BC7" w:rsidP="00A06BC7">
      <w:pPr>
        <w:numPr>
          <w:ilvl w:val="0"/>
          <w:numId w:val="1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Действия руководителя и работников при обнаружении возгорания на объекте, ликвидация последствий возгорания.</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4. Средства связи и работа с ними</w:t>
      </w:r>
    </w:p>
    <w:p w:rsidR="00A06BC7" w:rsidRPr="00A06BC7" w:rsidRDefault="00A06BC7" w:rsidP="00A06BC7">
      <w:pPr>
        <w:numPr>
          <w:ilvl w:val="0"/>
          <w:numId w:val="1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Назначение, виды, устройство, тактико-технические характеристики сре</w:t>
      </w:r>
      <w:proofErr w:type="gramStart"/>
      <w:r w:rsidRPr="00A06BC7">
        <w:rPr>
          <w:rFonts w:ascii="Noto Sans" w:eastAsia="Times New Roman" w:hAnsi="Noto Sans" w:cs="Times New Roman"/>
          <w:color w:val="000000"/>
          <w:sz w:val="27"/>
          <w:szCs w:val="27"/>
          <w:lang w:eastAsia="ru-RU"/>
        </w:rPr>
        <w:t>дств св</w:t>
      </w:r>
      <w:proofErr w:type="gramEnd"/>
      <w:r w:rsidRPr="00A06BC7">
        <w:rPr>
          <w:rFonts w:ascii="Noto Sans" w:eastAsia="Times New Roman" w:hAnsi="Noto Sans" w:cs="Times New Roman"/>
          <w:color w:val="000000"/>
          <w:sz w:val="27"/>
          <w:szCs w:val="27"/>
          <w:lang w:eastAsia="ru-RU"/>
        </w:rPr>
        <w:t>язи.</w:t>
      </w:r>
    </w:p>
    <w:p w:rsidR="00A06BC7" w:rsidRPr="00A06BC7" w:rsidRDefault="00A06BC7" w:rsidP="00A06BC7">
      <w:pPr>
        <w:numPr>
          <w:ilvl w:val="0"/>
          <w:numId w:val="1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Порядок использования основных видов проводной связи. Способы передачи служебной информации по проводным средствам связи.</w:t>
      </w:r>
    </w:p>
    <w:p w:rsidR="00A06BC7" w:rsidRPr="00A06BC7" w:rsidRDefault="00A06BC7" w:rsidP="00A06BC7">
      <w:pPr>
        <w:numPr>
          <w:ilvl w:val="0"/>
          <w:numId w:val="1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Основные тактико-технические характеристики средств радиосвязи. Ведение переговоров по радиосредствам.</w:t>
      </w:r>
    </w:p>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t>Программа учебной дисциплины «Психологическая подготовка»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 Психологические аспекты в частной охранной деятельности</w:t>
      </w:r>
    </w:p>
    <w:p w:rsidR="00A06BC7" w:rsidRPr="00A06BC7" w:rsidRDefault="00A06BC7" w:rsidP="00A06BC7">
      <w:pPr>
        <w:numPr>
          <w:ilvl w:val="0"/>
          <w:numId w:val="1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Психологические аспекты наблюдения. Визуальная диагностика объектов наблюдения.</w:t>
      </w:r>
    </w:p>
    <w:p w:rsidR="00A06BC7" w:rsidRPr="00A06BC7" w:rsidRDefault="00A06BC7" w:rsidP="00A06BC7">
      <w:pPr>
        <w:numPr>
          <w:ilvl w:val="0"/>
          <w:numId w:val="1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Психологические особенности проверки документов.</w:t>
      </w:r>
    </w:p>
    <w:p w:rsidR="00A06BC7" w:rsidRPr="00A06BC7" w:rsidRDefault="00A06BC7" w:rsidP="00A06BC7">
      <w:pPr>
        <w:numPr>
          <w:ilvl w:val="0"/>
          <w:numId w:val="1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Поведение охранников в экстремальных и конфликтных ситуациях.</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lastRenderedPageBreak/>
        <w:t>Тема 2 Факторы стресса в частной охранной деятельности. Способы преодоления стресса</w:t>
      </w:r>
    </w:p>
    <w:p w:rsidR="00A06BC7" w:rsidRPr="00A06BC7" w:rsidRDefault="00A06BC7" w:rsidP="00A06BC7">
      <w:pPr>
        <w:numPr>
          <w:ilvl w:val="0"/>
          <w:numId w:val="1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Пути повышения психологической устойчивости личности охранников.</w:t>
      </w:r>
    </w:p>
    <w:p w:rsidR="00A06BC7" w:rsidRPr="00A06BC7" w:rsidRDefault="00A06BC7" w:rsidP="00A06BC7">
      <w:pPr>
        <w:numPr>
          <w:ilvl w:val="0"/>
          <w:numId w:val="1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Способы </w:t>
      </w:r>
      <w:proofErr w:type="spellStart"/>
      <w:r w:rsidRPr="00A06BC7">
        <w:rPr>
          <w:rFonts w:ascii="Noto Sans" w:eastAsia="Times New Roman" w:hAnsi="Noto Sans" w:cs="Times New Roman"/>
          <w:color w:val="000000"/>
          <w:sz w:val="27"/>
          <w:szCs w:val="27"/>
          <w:lang w:eastAsia="ru-RU"/>
        </w:rPr>
        <w:t>избежания</w:t>
      </w:r>
      <w:proofErr w:type="spellEnd"/>
      <w:r w:rsidRPr="00A06BC7">
        <w:rPr>
          <w:rFonts w:ascii="Noto Sans" w:eastAsia="Times New Roman" w:hAnsi="Noto Sans" w:cs="Times New Roman"/>
          <w:color w:val="000000"/>
          <w:sz w:val="27"/>
          <w:szCs w:val="27"/>
          <w:lang w:eastAsia="ru-RU"/>
        </w:rPr>
        <w:t xml:space="preserve"> нежелательного психологического воздействия: сохранение эмоционального равновесия, физического спокойствия, восстановительный процесс.</w:t>
      </w:r>
    </w:p>
    <w:p w:rsidR="00A06BC7" w:rsidRPr="00A06BC7" w:rsidRDefault="00A06BC7" w:rsidP="00A06BC7">
      <w:pPr>
        <w:numPr>
          <w:ilvl w:val="0"/>
          <w:numId w:val="1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Основы профессионально-психологического настроя и </w:t>
      </w:r>
      <w:proofErr w:type="spellStart"/>
      <w:r w:rsidRPr="00A06BC7">
        <w:rPr>
          <w:rFonts w:ascii="Noto Sans" w:eastAsia="Times New Roman" w:hAnsi="Noto Sans" w:cs="Times New Roman"/>
          <w:color w:val="000000"/>
          <w:sz w:val="27"/>
          <w:szCs w:val="27"/>
          <w:lang w:eastAsia="ru-RU"/>
        </w:rPr>
        <w:t>саморегуляции</w:t>
      </w:r>
      <w:proofErr w:type="spellEnd"/>
      <w:r w:rsidRPr="00A06BC7">
        <w:rPr>
          <w:rFonts w:ascii="Noto Sans" w:eastAsia="Times New Roman" w:hAnsi="Noto Sans" w:cs="Times New Roman"/>
          <w:color w:val="000000"/>
          <w:sz w:val="27"/>
          <w:szCs w:val="27"/>
          <w:lang w:eastAsia="ru-RU"/>
        </w:rPr>
        <w:t xml:space="preserve"> охранников.</w:t>
      </w:r>
    </w:p>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t>Программа учебной дисциплины «Огневая подготовка»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A06BC7" w:rsidRPr="00A06BC7" w:rsidRDefault="00A06BC7" w:rsidP="00A06BC7">
      <w:pPr>
        <w:numPr>
          <w:ilvl w:val="0"/>
          <w:numId w:val="1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A06BC7" w:rsidRPr="00A06BC7" w:rsidRDefault="00A06BC7" w:rsidP="00A06BC7">
      <w:pPr>
        <w:numPr>
          <w:ilvl w:val="0"/>
          <w:numId w:val="1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Порядок неполной разборки и сборки оружия, чистки, смазки оружия. Порядок его заряжания и </w:t>
      </w:r>
      <w:proofErr w:type="spellStart"/>
      <w:r w:rsidRPr="00A06BC7">
        <w:rPr>
          <w:rFonts w:ascii="Noto Sans" w:eastAsia="Times New Roman" w:hAnsi="Noto Sans" w:cs="Times New Roman"/>
          <w:color w:val="000000"/>
          <w:sz w:val="27"/>
          <w:szCs w:val="27"/>
          <w:lang w:eastAsia="ru-RU"/>
        </w:rPr>
        <w:t>разряжания</w:t>
      </w:r>
      <w:proofErr w:type="spellEnd"/>
      <w:r w:rsidRPr="00A06BC7">
        <w:rPr>
          <w:rFonts w:ascii="Noto Sans" w:eastAsia="Times New Roman" w:hAnsi="Noto Sans" w:cs="Times New Roman"/>
          <w:color w:val="000000"/>
          <w:sz w:val="27"/>
          <w:szCs w:val="27"/>
          <w:lang w:eastAsia="ru-RU"/>
        </w:rPr>
        <w:t>. Проверка оружия, задержки при стрельбе и способы их устранения.</w:t>
      </w:r>
    </w:p>
    <w:p w:rsidR="00A06BC7" w:rsidRPr="00A06BC7" w:rsidRDefault="00A06BC7" w:rsidP="00A06BC7">
      <w:pPr>
        <w:numPr>
          <w:ilvl w:val="0"/>
          <w:numId w:val="1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A06BC7" w:rsidRPr="00A06BC7" w:rsidRDefault="00A06BC7" w:rsidP="00A06BC7">
      <w:pPr>
        <w:numPr>
          <w:ilvl w:val="0"/>
          <w:numId w:val="1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Правила безопасного обращения с огнестрельным оружием.</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2. Выполнение упражнений учебных стрельб</w:t>
      </w:r>
    </w:p>
    <w:p w:rsidR="00A06BC7" w:rsidRPr="00A06BC7" w:rsidRDefault="00A06BC7" w:rsidP="00A06BC7">
      <w:pPr>
        <w:numPr>
          <w:ilvl w:val="0"/>
          <w:numId w:val="1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Упражнения учебных стрельб выполняются в соответствии с правовыми актами Министерства внутренних дел Российской Федерации, утверждающими упражнения для проведения периодических проверок охранников на пригодность к действиям в условиях, связанных с - применением огнестрельного оружия.</w:t>
      </w:r>
    </w:p>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t>Программа учебной дисциплины «Использование специальных средств»</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A06BC7" w:rsidRPr="00A06BC7" w:rsidRDefault="00A06BC7" w:rsidP="00A06BC7">
      <w:pPr>
        <w:numPr>
          <w:ilvl w:val="0"/>
          <w:numId w:val="2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Назначение специальных сре</w:t>
      </w:r>
      <w:proofErr w:type="gramStart"/>
      <w:r w:rsidRPr="00A06BC7">
        <w:rPr>
          <w:rFonts w:ascii="Noto Sans" w:eastAsia="Times New Roman" w:hAnsi="Noto Sans" w:cs="Times New Roman"/>
          <w:color w:val="000000"/>
          <w:sz w:val="27"/>
          <w:szCs w:val="27"/>
          <w:lang w:eastAsia="ru-RU"/>
        </w:rPr>
        <w:t>дств в з</w:t>
      </w:r>
      <w:proofErr w:type="gramEnd"/>
      <w:r w:rsidRPr="00A06BC7">
        <w:rPr>
          <w:rFonts w:ascii="Noto Sans" w:eastAsia="Times New Roman" w:hAnsi="Noto Sans" w:cs="Times New Roman"/>
          <w:color w:val="000000"/>
          <w:sz w:val="27"/>
          <w:szCs w:val="27"/>
          <w:lang w:eastAsia="ru-RU"/>
        </w:rPr>
        <w:t>ависимости от их видов. Устройство и тактико-технические характеристики специальных средств.</w:t>
      </w:r>
    </w:p>
    <w:p w:rsidR="00A06BC7" w:rsidRPr="00A06BC7" w:rsidRDefault="00A06BC7" w:rsidP="00A06BC7">
      <w:pPr>
        <w:numPr>
          <w:ilvl w:val="0"/>
          <w:numId w:val="2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Проверка технического состояния (исправности), правила и меры безопасности при ношении и применении специальных средств.</w:t>
      </w:r>
    </w:p>
    <w:p w:rsidR="00A06BC7" w:rsidRPr="00A06BC7" w:rsidRDefault="00A06BC7" w:rsidP="00A06BC7">
      <w:pPr>
        <w:numPr>
          <w:ilvl w:val="0"/>
          <w:numId w:val="2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Основы применения специальных сре</w:t>
      </w:r>
      <w:proofErr w:type="gramStart"/>
      <w:r w:rsidRPr="00A06BC7">
        <w:rPr>
          <w:rFonts w:ascii="Noto Sans" w:eastAsia="Times New Roman" w:hAnsi="Noto Sans" w:cs="Times New Roman"/>
          <w:color w:val="000000"/>
          <w:sz w:val="27"/>
          <w:szCs w:val="27"/>
          <w:lang w:eastAsia="ru-RU"/>
        </w:rPr>
        <w:t>дств в з</w:t>
      </w:r>
      <w:proofErr w:type="gramEnd"/>
      <w:r w:rsidRPr="00A06BC7">
        <w:rPr>
          <w:rFonts w:ascii="Noto Sans" w:eastAsia="Times New Roman" w:hAnsi="Noto Sans" w:cs="Times New Roman"/>
          <w:color w:val="000000"/>
          <w:sz w:val="27"/>
          <w:szCs w:val="27"/>
          <w:lang w:eastAsia="ru-RU"/>
        </w:rPr>
        <w:t>ависимости от их вида и типа. Контрольный осмотр специальных средств.</w:t>
      </w:r>
    </w:p>
    <w:p w:rsidR="00A06BC7" w:rsidRPr="00A06BC7" w:rsidRDefault="00A06BC7" w:rsidP="00A06BC7">
      <w:pPr>
        <w:numPr>
          <w:ilvl w:val="0"/>
          <w:numId w:val="2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Правила использования и хранения специальных средств, обеспечивающие их надлежащее техническое состояние (исправность).</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2. Практическая отработка приемов и способов применения специальных средств по их видам и типам</w:t>
      </w:r>
    </w:p>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t>Программа учебной дисциплины «Первая помощь»</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Теоретическое и практическое </w:t>
      </w:r>
      <w:proofErr w:type="gramStart"/>
      <w:r w:rsidRPr="00A06BC7">
        <w:rPr>
          <w:rFonts w:ascii="Noto Sans" w:eastAsia="Times New Roman" w:hAnsi="Noto Sans" w:cs="Times New Roman"/>
          <w:color w:val="000000"/>
          <w:sz w:val="27"/>
          <w:szCs w:val="27"/>
          <w:lang w:eastAsia="ru-RU"/>
        </w:rPr>
        <w:t>обучение по</w:t>
      </w:r>
      <w:proofErr w:type="gramEnd"/>
      <w:r w:rsidRPr="00A06BC7">
        <w:rPr>
          <w:rFonts w:ascii="Noto Sans" w:eastAsia="Times New Roman" w:hAnsi="Noto Sans" w:cs="Times New Roman"/>
          <w:color w:val="000000"/>
          <w:sz w:val="27"/>
          <w:szCs w:val="27"/>
          <w:lang w:eastAsia="ru-RU"/>
        </w:rPr>
        <w:t xml:space="preserve"> учебной дисциплине «Первая помощь» проводится с изучением обязательных практических навыков и приемов оказания первой помощи и с использованием учебных материалов к учебной дисциплине «Первая помощь» для подготовки частных охранников.</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 Тема 1. Организационно-правовые аспекты оказания первой помощи пострадавшим. Оказание первой психологической помощи пострадавшим</w:t>
      </w:r>
    </w:p>
    <w:p w:rsidR="00A06BC7" w:rsidRPr="00A06BC7" w:rsidRDefault="00A06BC7" w:rsidP="00A06BC7">
      <w:pPr>
        <w:numPr>
          <w:ilvl w:val="0"/>
          <w:numId w:val="2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Понятие «первая помощь». Неотложные состояния, требующие проведения мероприятий первой помощи, правила и порядок их проведения.</w:t>
      </w:r>
    </w:p>
    <w:p w:rsidR="00A06BC7" w:rsidRPr="00A06BC7" w:rsidRDefault="00A06BC7" w:rsidP="00A06BC7">
      <w:pPr>
        <w:numPr>
          <w:ilvl w:val="0"/>
          <w:numId w:val="2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Организация, виды помощи пострадавшим. Правила и порядок осмотра места происшествия. Порядок вызова скорой медицинской помощи.</w:t>
      </w:r>
    </w:p>
    <w:p w:rsidR="00A06BC7" w:rsidRPr="00A06BC7" w:rsidRDefault="00A06BC7" w:rsidP="00A06BC7">
      <w:pPr>
        <w:numPr>
          <w:ilvl w:val="0"/>
          <w:numId w:val="2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Организационно-правовые аспекты оказания первой помощи.</w:t>
      </w:r>
    </w:p>
    <w:p w:rsidR="00A06BC7" w:rsidRPr="00A06BC7" w:rsidRDefault="00A06BC7" w:rsidP="00A06BC7">
      <w:pPr>
        <w:numPr>
          <w:ilvl w:val="0"/>
          <w:numId w:val="2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Основные правила, приемы и этапы оказания первой психологической помощи пострадавшим. Особенности оказания помощи детям.</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2. Правила и порядок осмотра пострадавшего. Оценка состояния пострадавшего</w:t>
      </w:r>
    </w:p>
    <w:p w:rsidR="00A06BC7" w:rsidRPr="00A06BC7" w:rsidRDefault="00A06BC7" w:rsidP="00A06BC7">
      <w:pPr>
        <w:numPr>
          <w:ilvl w:val="0"/>
          <w:numId w:val="2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A06BC7" w:rsidRPr="00A06BC7" w:rsidRDefault="00A06BC7" w:rsidP="00A06BC7">
      <w:pPr>
        <w:numPr>
          <w:ilvl w:val="0"/>
          <w:numId w:val="2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A06BC7" w:rsidRPr="00A06BC7" w:rsidRDefault="00A06BC7" w:rsidP="00A06BC7">
      <w:pPr>
        <w:numPr>
          <w:ilvl w:val="0"/>
          <w:numId w:val="2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Аптечка первой помощи (автомобильная). Состав, показания для использования.</w:t>
      </w:r>
    </w:p>
    <w:p w:rsidR="00A06BC7" w:rsidRPr="00A06BC7" w:rsidRDefault="00A06BC7" w:rsidP="00A06BC7">
      <w:pPr>
        <w:numPr>
          <w:ilvl w:val="0"/>
          <w:numId w:val="2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Использование подручных сре</w:t>
      </w:r>
      <w:proofErr w:type="gramStart"/>
      <w:r w:rsidRPr="00A06BC7">
        <w:rPr>
          <w:rFonts w:ascii="Noto Sans" w:eastAsia="Times New Roman" w:hAnsi="Noto Sans" w:cs="Times New Roman"/>
          <w:color w:val="000000"/>
          <w:sz w:val="27"/>
          <w:szCs w:val="27"/>
          <w:lang w:eastAsia="ru-RU"/>
        </w:rPr>
        <w:t>дств дл</w:t>
      </w:r>
      <w:proofErr w:type="gramEnd"/>
      <w:r w:rsidRPr="00A06BC7">
        <w:rPr>
          <w:rFonts w:ascii="Noto Sans" w:eastAsia="Times New Roman" w:hAnsi="Noto Sans" w:cs="Times New Roman"/>
          <w:color w:val="000000"/>
          <w:sz w:val="27"/>
          <w:szCs w:val="27"/>
          <w:lang w:eastAsia="ru-RU"/>
        </w:rPr>
        <w:t>я временной остановки наружного кровотечения, наложения повязок, иммобилизации, транспортировки, согревания пострадавших.</w:t>
      </w:r>
    </w:p>
    <w:p w:rsidR="00A06BC7" w:rsidRPr="00A06BC7" w:rsidRDefault="00A06BC7" w:rsidP="00A06BC7">
      <w:pPr>
        <w:numPr>
          <w:ilvl w:val="0"/>
          <w:numId w:val="2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4. Правила и способы извлечения пострадавшего из автомобиля. Транспортировка пострадавших</w:t>
      </w:r>
    </w:p>
    <w:p w:rsidR="00A06BC7" w:rsidRPr="00A06BC7" w:rsidRDefault="00A06BC7" w:rsidP="00A06BC7">
      <w:pPr>
        <w:numPr>
          <w:ilvl w:val="0"/>
          <w:numId w:val="2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A06BC7" w:rsidRPr="00A06BC7" w:rsidRDefault="00A06BC7" w:rsidP="00A06BC7">
      <w:pPr>
        <w:numPr>
          <w:ilvl w:val="0"/>
          <w:numId w:val="2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Понятия «возвышенное положение», «</w:t>
      </w:r>
      <w:proofErr w:type="gramStart"/>
      <w:r w:rsidRPr="00A06BC7">
        <w:rPr>
          <w:rFonts w:ascii="Noto Sans" w:eastAsia="Times New Roman" w:hAnsi="Noto Sans" w:cs="Times New Roman"/>
          <w:color w:val="000000"/>
          <w:sz w:val="27"/>
          <w:szCs w:val="27"/>
          <w:lang w:eastAsia="ru-RU"/>
        </w:rPr>
        <w:t>положение</w:t>
      </w:r>
      <w:proofErr w:type="gramEnd"/>
      <w:r w:rsidRPr="00A06BC7">
        <w:rPr>
          <w:rFonts w:ascii="Noto Sans" w:eastAsia="Times New Roman" w:hAnsi="Noto Sans" w:cs="Times New Roman"/>
          <w:color w:val="000000"/>
          <w:sz w:val="27"/>
          <w:szCs w:val="27"/>
          <w:lang w:eastAsia="ru-RU"/>
        </w:rPr>
        <w:t xml:space="preserve"> полусидя», «противошоковое положение», «стабильное боковое положение». </w:t>
      </w:r>
      <w:proofErr w:type="gramStart"/>
      <w:r w:rsidRPr="00A06BC7">
        <w:rPr>
          <w:rFonts w:ascii="Noto Sans" w:eastAsia="Times New Roman" w:hAnsi="Noto Sans" w:cs="Times New Roman"/>
          <w:color w:val="000000"/>
          <w:sz w:val="27"/>
          <w:szCs w:val="27"/>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A06BC7">
        <w:rPr>
          <w:rFonts w:ascii="Noto Sans" w:eastAsia="Times New Roman" w:hAnsi="Noto Sans" w:cs="Times New Roman"/>
          <w:color w:val="000000"/>
          <w:sz w:val="27"/>
          <w:szCs w:val="27"/>
          <w:lang w:eastAsia="ru-RU"/>
        </w:rPr>
        <w:t xml:space="preserve"> Отработка приема перевода пострадавшего в «стабильное боковое положение» из положений «лежа на спине», «лежа на животе».</w:t>
      </w:r>
    </w:p>
    <w:p w:rsidR="00A06BC7" w:rsidRPr="00A06BC7" w:rsidRDefault="00A06BC7" w:rsidP="00A06BC7">
      <w:pPr>
        <w:numPr>
          <w:ilvl w:val="0"/>
          <w:numId w:val="2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традиционного способа перекладывания пострадавшего («скандинавский мост» и его варианты).</w:t>
      </w:r>
    </w:p>
    <w:p w:rsidR="00A06BC7" w:rsidRPr="00A06BC7" w:rsidRDefault="00A06BC7" w:rsidP="00A06BC7">
      <w:pPr>
        <w:numPr>
          <w:ilvl w:val="0"/>
          <w:numId w:val="2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Приемы транспортировки пострадавших на руках одним и двумя спасающими.</w:t>
      </w:r>
    </w:p>
    <w:p w:rsidR="00A06BC7" w:rsidRPr="00A06BC7" w:rsidRDefault="00A06BC7" w:rsidP="00A06BC7">
      <w:pPr>
        <w:numPr>
          <w:ilvl w:val="0"/>
          <w:numId w:val="2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 xml:space="preserve">Тема 5. Сердечно-легочная реанимация. Особенности сердечно-легочной реанимации при </w:t>
      </w:r>
      <w:proofErr w:type="spellStart"/>
      <w:r w:rsidRPr="00A06BC7">
        <w:rPr>
          <w:rFonts w:ascii="Noto Sans" w:eastAsia="Times New Roman" w:hAnsi="Noto Sans" w:cs="Times New Roman"/>
          <w:b/>
          <w:bCs/>
          <w:color w:val="000000"/>
          <w:sz w:val="27"/>
          <w:szCs w:val="27"/>
          <w:lang w:eastAsia="ru-RU"/>
        </w:rPr>
        <w:t>электротравме</w:t>
      </w:r>
      <w:proofErr w:type="spellEnd"/>
      <w:r w:rsidRPr="00A06BC7">
        <w:rPr>
          <w:rFonts w:ascii="Noto Sans" w:eastAsia="Times New Roman" w:hAnsi="Noto Sans" w:cs="Times New Roman"/>
          <w:b/>
          <w:bCs/>
          <w:color w:val="000000"/>
          <w:sz w:val="27"/>
          <w:szCs w:val="27"/>
          <w:lang w:eastAsia="ru-RU"/>
        </w:rPr>
        <w:t xml:space="preserve"> и утоплении. Первая помощь при нарушении проходимости верхних дыхательных путей</w:t>
      </w:r>
    </w:p>
    <w:p w:rsidR="00A06BC7" w:rsidRPr="00A06BC7" w:rsidRDefault="00A06BC7" w:rsidP="00A06BC7">
      <w:pPr>
        <w:numPr>
          <w:ilvl w:val="0"/>
          <w:numId w:val="2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Теоретическое занятие.</w:t>
      </w:r>
    </w:p>
    <w:p w:rsidR="00A06BC7" w:rsidRPr="00A06BC7" w:rsidRDefault="00A06BC7" w:rsidP="00A06BC7">
      <w:pPr>
        <w:numPr>
          <w:ilvl w:val="0"/>
          <w:numId w:val="2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&lt;1&gt;. Приемы восстановления и поддержания проходимости верхних </w:t>
      </w:r>
      <w:r w:rsidRPr="00A06BC7">
        <w:rPr>
          <w:rFonts w:ascii="Noto Sans" w:eastAsia="Times New Roman" w:hAnsi="Noto Sans" w:cs="Times New Roman"/>
          <w:color w:val="000000"/>
          <w:sz w:val="27"/>
          <w:szCs w:val="27"/>
          <w:lang w:eastAsia="ru-RU"/>
        </w:rPr>
        <w:lastRenderedPageBreak/>
        <w:t xml:space="preserve">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A06BC7">
        <w:rPr>
          <w:rFonts w:ascii="Noto Sans" w:eastAsia="Times New Roman" w:hAnsi="Noto Sans" w:cs="Times New Roman"/>
          <w:color w:val="000000"/>
          <w:sz w:val="27"/>
          <w:szCs w:val="27"/>
          <w:lang w:eastAsia="ru-RU"/>
        </w:rPr>
        <w:t>электротравме</w:t>
      </w:r>
      <w:proofErr w:type="spellEnd"/>
      <w:r w:rsidRPr="00A06BC7">
        <w:rPr>
          <w:rFonts w:ascii="Noto Sans" w:eastAsia="Times New Roman" w:hAnsi="Noto Sans" w:cs="Times New Roman"/>
          <w:color w:val="000000"/>
          <w:sz w:val="27"/>
          <w:szCs w:val="27"/>
          <w:lang w:eastAsia="ru-RU"/>
        </w:rPr>
        <w:t>.</w:t>
      </w:r>
    </w:p>
    <w:p w:rsidR="00A06BC7" w:rsidRPr="00A06BC7" w:rsidRDefault="00A06BC7" w:rsidP="00A06BC7">
      <w:pPr>
        <w:numPr>
          <w:ilvl w:val="0"/>
          <w:numId w:val="2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A06BC7" w:rsidRPr="00A06BC7" w:rsidRDefault="00A06BC7" w:rsidP="00A06BC7">
      <w:pPr>
        <w:numPr>
          <w:ilvl w:val="0"/>
          <w:numId w:val="2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Практическое занятие.</w:t>
      </w:r>
    </w:p>
    <w:p w:rsidR="00A06BC7" w:rsidRPr="00A06BC7" w:rsidRDefault="00A06BC7" w:rsidP="00A06BC7">
      <w:pPr>
        <w:numPr>
          <w:ilvl w:val="0"/>
          <w:numId w:val="2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A06BC7">
        <w:rPr>
          <w:rFonts w:ascii="Noto Sans" w:eastAsia="Times New Roman" w:hAnsi="Noto Sans" w:cs="Times New Roman"/>
          <w:color w:val="000000"/>
          <w:sz w:val="27"/>
          <w:szCs w:val="27"/>
          <w:lang w:eastAsia="ru-RU"/>
        </w:rPr>
        <w:t>ств дл</w:t>
      </w:r>
      <w:proofErr w:type="gramEnd"/>
      <w:r w:rsidRPr="00A06BC7">
        <w:rPr>
          <w:rFonts w:ascii="Noto Sans" w:eastAsia="Times New Roman" w:hAnsi="Noto Sans" w:cs="Times New Roman"/>
          <w:color w:val="000000"/>
          <w:sz w:val="27"/>
          <w:szCs w:val="27"/>
          <w:lang w:eastAsia="ru-RU"/>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A06BC7" w:rsidRPr="00A06BC7" w:rsidRDefault="00A06BC7" w:rsidP="00A06BC7">
      <w:pPr>
        <w:numPr>
          <w:ilvl w:val="0"/>
          <w:numId w:val="2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приемов удаления инородного тела из верхних дыхательных путей пострадавшего.</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6. Первая помощь при острой кровопотере и травматическом шоке</w:t>
      </w:r>
    </w:p>
    <w:p w:rsidR="00A06BC7" w:rsidRPr="00A06BC7" w:rsidRDefault="00A06BC7" w:rsidP="00A06BC7">
      <w:pPr>
        <w:numPr>
          <w:ilvl w:val="0"/>
          <w:numId w:val="2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Теоретическое занятие.</w:t>
      </w:r>
    </w:p>
    <w:p w:rsidR="00A06BC7" w:rsidRPr="00A06BC7" w:rsidRDefault="00A06BC7" w:rsidP="00A06BC7">
      <w:pPr>
        <w:numPr>
          <w:ilvl w:val="0"/>
          <w:numId w:val="2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A06BC7" w:rsidRPr="00A06BC7" w:rsidRDefault="00A06BC7" w:rsidP="00A06BC7">
      <w:pPr>
        <w:numPr>
          <w:ilvl w:val="0"/>
          <w:numId w:val="2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A06BC7" w:rsidRPr="00A06BC7" w:rsidRDefault="00A06BC7" w:rsidP="00A06BC7">
      <w:pPr>
        <w:numPr>
          <w:ilvl w:val="0"/>
          <w:numId w:val="2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A06BC7" w:rsidRPr="00A06BC7" w:rsidRDefault="00A06BC7" w:rsidP="00A06BC7">
      <w:pPr>
        <w:numPr>
          <w:ilvl w:val="0"/>
          <w:numId w:val="2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Практическое занятие.</w:t>
      </w:r>
    </w:p>
    <w:p w:rsidR="00A06BC7" w:rsidRPr="00A06BC7" w:rsidRDefault="00A06BC7" w:rsidP="00A06BC7">
      <w:pPr>
        <w:numPr>
          <w:ilvl w:val="0"/>
          <w:numId w:val="2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7. Первая помощь при ранениях</w:t>
      </w:r>
    </w:p>
    <w:p w:rsidR="00A06BC7" w:rsidRPr="00A06BC7" w:rsidRDefault="00A06BC7" w:rsidP="00A06BC7">
      <w:pPr>
        <w:numPr>
          <w:ilvl w:val="0"/>
          <w:numId w:val="2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Теоретическое занятие.</w:t>
      </w:r>
    </w:p>
    <w:p w:rsidR="00A06BC7" w:rsidRPr="00A06BC7" w:rsidRDefault="00A06BC7" w:rsidP="00A06BC7">
      <w:pPr>
        <w:numPr>
          <w:ilvl w:val="0"/>
          <w:numId w:val="2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Понятие «травма», виды травм. Ранения, виды ран. Понятие «</w:t>
      </w:r>
      <w:proofErr w:type="spellStart"/>
      <w:r w:rsidRPr="00A06BC7">
        <w:rPr>
          <w:rFonts w:ascii="Noto Sans" w:eastAsia="Times New Roman" w:hAnsi="Noto Sans" w:cs="Times New Roman"/>
          <w:color w:val="000000"/>
          <w:sz w:val="27"/>
          <w:szCs w:val="27"/>
          <w:lang w:eastAsia="ru-RU"/>
        </w:rPr>
        <w:t>политравма</w:t>
      </w:r>
      <w:proofErr w:type="spellEnd"/>
      <w:r w:rsidRPr="00A06BC7">
        <w:rPr>
          <w:rFonts w:ascii="Noto Sans" w:eastAsia="Times New Roman" w:hAnsi="Noto Sans" w:cs="Times New Roman"/>
          <w:color w:val="000000"/>
          <w:sz w:val="27"/>
          <w:szCs w:val="27"/>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A06BC7" w:rsidRPr="00A06BC7" w:rsidRDefault="00A06BC7" w:rsidP="00A06BC7">
      <w:pPr>
        <w:numPr>
          <w:ilvl w:val="0"/>
          <w:numId w:val="2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Практическое занятие.</w:t>
      </w:r>
    </w:p>
    <w:p w:rsidR="00A06BC7" w:rsidRPr="00A06BC7" w:rsidRDefault="00A06BC7" w:rsidP="00A06BC7">
      <w:pPr>
        <w:numPr>
          <w:ilvl w:val="0"/>
          <w:numId w:val="27"/>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Наложение повязок на различные области тела человека. Правила, особенности, отработка приемов наложения повязок.</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8. Первая помощь при травме опорно-двигательной системы</w:t>
      </w:r>
    </w:p>
    <w:p w:rsidR="00A06BC7" w:rsidRPr="00A06BC7" w:rsidRDefault="00A06BC7" w:rsidP="00A06BC7">
      <w:pPr>
        <w:numPr>
          <w:ilvl w:val="0"/>
          <w:numId w:val="2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Теоретическое занятие.</w:t>
      </w:r>
    </w:p>
    <w:p w:rsidR="00A06BC7" w:rsidRPr="00A06BC7" w:rsidRDefault="00A06BC7" w:rsidP="00A06BC7">
      <w:pPr>
        <w:numPr>
          <w:ilvl w:val="0"/>
          <w:numId w:val="2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proofErr w:type="gramStart"/>
      <w:r w:rsidRPr="00A06BC7">
        <w:rPr>
          <w:rFonts w:ascii="Noto Sans" w:eastAsia="Times New Roman" w:hAnsi="Noto Sans" w:cs="Times New Roman"/>
          <w:color w:val="000000"/>
          <w:sz w:val="27"/>
          <w:szCs w:val="27"/>
          <w:lang w:eastAsia="ru-RU"/>
        </w:rPr>
        <w:t>Понятие «травма опорно-двигательной системы»: ушибы, вывихи, повреждения связок, переломы (открытые, закрытые).</w:t>
      </w:r>
      <w:proofErr w:type="gramEnd"/>
      <w:r w:rsidRPr="00A06BC7">
        <w:rPr>
          <w:rFonts w:ascii="Noto Sans" w:eastAsia="Times New Roman" w:hAnsi="Noto Sans" w:cs="Times New Roman"/>
          <w:color w:val="000000"/>
          <w:sz w:val="27"/>
          <w:szCs w:val="27"/>
          <w:lang w:eastAsia="ru-RU"/>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A06BC7">
        <w:rPr>
          <w:rFonts w:ascii="Noto Sans" w:eastAsia="Times New Roman" w:hAnsi="Noto Sans" w:cs="Times New Roman"/>
          <w:color w:val="000000"/>
          <w:sz w:val="27"/>
          <w:szCs w:val="27"/>
          <w:lang w:eastAsia="ru-RU"/>
        </w:rPr>
        <w:t>дств дл</w:t>
      </w:r>
      <w:proofErr w:type="gramEnd"/>
      <w:r w:rsidRPr="00A06BC7">
        <w:rPr>
          <w:rFonts w:ascii="Noto Sans" w:eastAsia="Times New Roman" w:hAnsi="Noto Sans" w:cs="Times New Roman"/>
          <w:color w:val="000000"/>
          <w:sz w:val="27"/>
          <w:szCs w:val="27"/>
          <w:lang w:eastAsia="ru-RU"/>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A06BC7" w:rsidRPr="00A06BC7" w:rsidRDefault="00A06BC7" w:rsidP="00A06BC7">
      <w:pPr>
        <w:numPr>
          <w:ilvl w:val="0"/>
          <w:numId w:val="2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A06BC7" w:rsidRPr="00A06BC7" w:rsidRDefault="00A06BC7" w:rsidP="00A06BC7">
      <w:pPr>
        <w:numPr>
          <w:ilvl w:val="0"/>
          <w:numId w:val="2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Практическое занятие.</w:t>
      </w:r>
    </w:p>
    <w:p w:rsidR="00A06BC7" w:rsidRPr="00A06BC7" w:rsidRDefault="00A06BC7" w:rsidP="00A06BC7">
      <w:pPr>
        <w:numPr>
          <w:ilvl w:val="0"/>
          <w:numId w:val="2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A06BC7">
        <w:rPr>
          <w:rFonts w:ascii="Noto Sans" w:eastAsia="Times New Roman" w:hAnsi="Noto Sans" w:cs="Times New Roman"/>
          <w:color w:val="000000"/>
          <w:sz w:val="27"/>
          <w:szCs w:val="27"/>
          <w:lang w:eastAsia="ru-RU"/>
        </w:rPr>
        <w:t>Аутоиммобилизация</w:t>
      </w:r>
      <w:proofErr w:type="spellEnd"/>
      <w:r w:rsidRPr="00A06BC7">
        <w:rPr>
          <w:rFonts w:ascii="Noto Sans" w:eastAsia="Times New Roman" w:hAnsi="Noto Sans" w:cs="Times New Roman"/>
          <w:color w:val="000000"/>
          <w:sz w:val="27"/>
          <w:szCs w:val="27"/>
          <w:lang w:eastAsia="ru-RU"/>
        </w:rPr>
        <w:t xml:space="preserve"> верхних и нижних конечностей. Наложение шейной шины, изготовленной из подручных материалов.</w:t>
      </w:r>
    </w:p>
    <w:p w:rsidR="00A06BC7" w:rsidRPr="00A06BC7" w:rsidRDefault="00A06BC7" w:rsidP="00A06BC7">
      <w:pPr>
        <w:numPr>
          <w:ilvl w:val="0"/>
          <w:numId w:val="28"/>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приема придания транспортного положения пострадавшему с травмой таза, приемы фиксации костей таза.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9. Первая помощь при травме головы. Первая помощь при травме груди. Первая помощь при травме живота</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Теоретическое занятие.</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Практическое занятие.</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Наложение бинтовых повязок на раны волосистой части головы при травмах глаза, уха, носа.</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A06BC7" w:rsidRPr="00A06BC7" w:rsidRDefault="00A06BC7" w:rsidP="00A06BC7">
      <w:pPr>
        <w:numPr>
          <w:ilvl w:val="0"/>
          <w:numId w:val="29"/>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lastRenderedPageBreak/>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A06BC7" w:rsidRPr="00A06BC7" w:rsidRDefault="00A06BC7" w:rsidP="00A06BC7">
      <w:pPr>
        <w:numPr>
          <w:ilvl w:val="0"/>
          <w:numId w:val="3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Ожоговая травма, первая помощь.</w:t>
      </w:r>
    </w:p>
    <w:p w:rsidR="00A06BC7" w:rsidRPr="00A06BC7" w:rsidRDefault="00A06BC7" w:rsidP="00A06BC7">
      <w:pPr>
        <w:numPr>
          <w:ilvl w:val="0"/>
          <w:numId w:val="3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A06BC7" w:rsidRPr="00A06BC7" w:rsidRDefault="00A06BC7" w:rsidP="00A06BC7">
      <w:pPr>
        <w:numPr>
          <w:ilvl w:val="0"/>
          <w:numId w:val="3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A06BC7" w:rsidRPr="00A06BC7" w:rsidRDefault="00A06BC7" w:rsidP="00A06BC7">
      <w:pPr>
        <w:numPr>
          <w:ilvl w:val="0"/>
          <w:numId w:val="3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proofErr w:type="spellStart"/>
      <w:r w:rsidRPr="00A06BC7">
        <w:rPr>
          <w:rFonts w:ascii="Noto Sans" w:eastAsia="Times New Roman" w:hAnsi="Noto Sans" w:cs="Times New Roman"/>
          <w:color w:val="000000"/>
          <w:sz w:val="27"/>
          <w:szCs w:val="27"/>
          <w:lang w:eastAsia="ru-RU"/>
        </w:rPr>
        <w:t>Холодовая</w:t>
      </w:r>
      <w:proofErr w:type="spellEnd"/>
      <w:r w:rsidRPr="00A06BC7">
        <w:rPr>
          <w:rFonts w:ascii="Noto Sans" w:eastAsia="Times New Roman" w:hAnsi="Noto Sans" w:cs="Times New Roman"/>
          <w:color w:val="000000"/>
          <w:sz w:val="27"/>
          <w:szCs w:val="27"/>
          <w:lang w:eastAsia="ru-RU"/>
        </w:rPr>
        <w:t xml:space="preserve"> травма, первая помощь.</w:t>
      </w:r>
    </w:p>
    <w:p w:rsidR="00A06BC7" w:rsidRPr="00A06BC7" w:rsidRDefault="00A06BC7" w:rsidP="00A06BC7">
      <w:pPr>
        <w:numPr>
          <w:ilvl w:val="0"/>
          <w:numId w:val="3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Виды </w:t>
      </w:r>
      <w:proofErr w:type="spellStart"/>
      <w:r w:rsidRPr="00A06BC7">
        <w:rPr>
          <w:rFonts w:ascii="Noto Sans" w:eastAsia="Times New Roman" w:hAnsi="Noto Sans" w:cs="Times New Roman"/>
          <w:color w:val="000000"/>
          <w:sz w:val="27"/>
          <w:szCs w:val="27"/>
          <w:lang w:eastAsia="ru-RU"/>
        </w:rPr>
        <w:t>холодовой</w:t>
      </w:r>
      <w:proofErr w:type="spellEnd"/>
      <w:r w:rsidRPr="00A06BC7">
        <w:rPr>
          <w:rFonts w:ascii="Noto Sans" w:eastAsia="Times New Roman" w:hAnsi="Noto Sans" w:cs="Times New Roman"/>
          <w:color w:val="000000"/>
          <w:sz w:val="27"/>
          <w:szCs w:val="27"/>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A06BC7" w:rsidRPr="00A06BC7" w:rsidRDefault="00A06BC7" w:rsidP="00A06BC7">
      <w:pPr>
        <w:numPr>
          <w:ilvl w:val="0"/>
          <w:numId w:val="3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Перегревание (гипертермия), первая помощь.</w:t>
      </w:r>
    </w:p>
    <w:p w:rsidR="00A06BC7" w:rsidRPr="00A06BC7" w:rsidRDefault="00A06BC7" w:rsidP="00A06BC7">
      <w:pPr>
        <w:numPr>
          <w:ilvl w:val="0"/>
          <w:numId w:val="30"/>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Факторы, способствующие развитию перегревания. Основные проявления, оказание первой помощи.</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11. Первая помощь при острых отравлениях</w:t>
      </w:r>
    </w:p>
    <w:p w:rsidR="00A06BC7" w:rsidRPr="00A06BC7" w:rsidRDefault="00A06BC7" w:rsidP="00A06BC7">
      <w:pPr>
        <w:numPr>
          <w:ilvl w:val="0"/>
          <w:numId w:val="3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Влияние употребления этанола и </w:t>
      </w:r>
      <w:proofErr w:type="spellStart"/>
      <w:r w:rsidRPr="00A06BC7">
        <w:rPr>
          <w:rFonts w:ascii="Noto Sans" w:eastAsia="Times New Roman" w:hAnsi="Noto Sans" w:cs="Times New Roman"/>
          <w:color w:val="000000"/>
          <w:sz w:val="27"/>
          <w:szCs w:val="27"/>
          <w:lang w:eastAsia="ru-RU"/>
        </w:rPr>
        <w:t>этанолсодержащих</w:t>
      </w:r>
      <w:proofErr w:type="spellEnd"/>
      <w:r w:rsidRPr="00A06BC7">
        <w:rPr>
          <w:rFonts w:ascii="Noto Sans" w:eastAsia="Times New Roman" w:hAnsi="Noto Sans" w:cs="Times New Roman"/>
          <w:color w:val="000000"/>
          <w:sz w:val="27"/>
          <w:szCs w:val="27"/>
          <w:lang w:eastAsia="ru-RU"/>
        </w:rPr>
        <w:t xml:space="preserve"> жидкостей, медикаментов (антигистаминных, седативных, антидепрессантов), наркотических веще</w:t>
      </w:r>
      <w:proofErr w:type="gramStart"/>
      <w:r w:rsidRPr="00A06BC7">
        <w:rPr>
          <w:rFonts w:ascii="Noto Sans" w:eastAsia="Times New Roman" w:hAnsi="Noto Sans" w:cs="Times New Roman"/>
          <w:color w:val="000000"/>
          <w:sz w:val="27"/>
          <w:szCs w:val="27"/>
          <w:lang w:eastAsia="ru-RU"/>
        </w:rPr>
        <w:t>ств пр</w:t>
      </w:r>
      <w:proofErr w:type="gramEnd"/>
      <w:r w:rsidRPr="00A06BC7">
        <w:rPr>
          <w:rFonts w:ascii="Noto Sans" w:eastAsia="Times New Roman" w:hAnsi="Noto Sans" w:cs="Times New Roman"/>
          <w:color w:val="000000"/>
          <w:sz w:val="27"/>
          <w:szCs w:val="27"/>
          <w:lang w:eastAsia="ru-RU"/>
        </w:rPr>
        <w:t>и осуществлении деятельности, связанной с повышенной опасностью для окружающих.</w:t>
      </w:r>
    </w:p>
    <w:p w:rsidR="00A06BC7" w:rsidRPr="00A06BC7" w:rsidRDefault="00A06BC7" w:rsidP="00A06BC7">
      <w:pPr>
        <w:numPr>
          <w:ilvl w:val="0"/>
          <w:numId w:val="3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A06BC7" w:rsidRPr="00A06BC7" w:rsidRDefault="00A06BC7" w:rsidP="00A06BC7">
      <w:pPr>
        <w:numPr>
          <w:ilvl w:val="0"/>
          <w:numId w:val="3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A06BC7" w:rsidRPr="00A06BC7" w:rsidRDefault="00A06BC7" w:rsidP="00A06BC7">
      <w:pPr>
        <w:numPr>
          <w:ilvl w:val="0"/>
          <w:numId w:val="3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 xml:space="preserve">Основные проявления отравлений этанолом и </w:t>
      </w:r>
      <w:proofErr w:type="spellStart"/>
      <w:r w:rsidRPr="00A06BC7">
        <w:rPr>
          <w:rFonts w:ascii="Noto Sans" w:eastAsia="Times New Roman" w:hAnsi="Noto Sans" w:cs="Times New Roman"/>
          <w:color w:val="000000"/>
          <w:sz w:val="27"/>
          <w:szCs w:val="27"/>
          <w:lang w:eastAsia="ru-RU"/>
        </w:rPr>
        <w:t>этанолсодержащими</w:t>
      </w:r>
      <w:proofErr w:type="spellEnd"/>
      <w:r w:rsidRPr="00A06BC7">
        <w:rPr>
          <w:rFonts w:ascii="Noto Sans" w:eastAsia="Times New Roman" w:hAnsi="Noto Sans" w:cs="Times New Roman"/>
          <w:color w:val="000000"/>
          <w:sz w:val="27"/>
          <w:szCs w:val="27"/>
          <w:lang w:eastAsia="ru-RU"/>
        </w:rPr>
        <w:t xml:space="preserve"> жидкостями, порядок оказания первой помощи.</w:t>
      </w:r>
    </w:p>
    <w:p w:rsidR="00A06BC7" w:rsidRPr="00A06BC7" w:rsidRDefault="00A06BC7" w:rsidP="00A06BC7">
      <w:pPr>
        <w:numPr>
          <w:ilvl w:val="0"/>
          <w:numId w:val="31"/>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Особенности оказания первой помощи при отравлении в результате действия слезоточивых и раздражающих веществ.</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Теоретическое занятие.</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lastRenderedPageBreak/>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Острые нарушения дыхания. Приступ удушья и другие острые нарушения дыхания. Причины, основные проявления, первая помощь.</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Острое нарушение кровообращения. Острый сердечный приступ. Причины, основные проявления, первая помощь.</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Практическое занятие.</w:t>
      </w:r>
    </w:p>
    <w:p w:rsidR="00A06BC7" w:rsidRPr="00A06BC7" w:rsidRDefault="00A06BC7" w:rsidP="00A06BC7">
      <w:pPr>
        <w:numPr>
          <w:ilvl w:val="0"/>
          <w:numId w:val="32"/>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 xml:space="preserve">Тема 13. Первая помощь при </w:t>
      </w:r>
      <w:proofErr w:type="spellStart"/>
      <w:r w:rsidRPr="00A06BC7">
        <w:rPr>
          <w:rFonts w:ascii="Noto Sans" w:eastAsia="Times New Roman" w:hAnsi="Noto Sans" w:cs="Times New Roman"/>
          <w:b/>
          <w:bCs/>
          <w:color w:val="000000"/>
          <w:sz w:val="27"/>
          <w:szCs w:val="27"/>
          <w:lang w:eastAsia="ru-RU"/>
        </w:rPr>
        <w:t>политравме</w:t>
      </w:r>
      <w:proofErr w:type="spellEnd"/>
    </w:p>
    <w:p w:rsidR="00A06BC7" w:rsidRPr="00A06BC7" w:rsidRDefault="00A06BC7" w:rsidP="00A06BC7">
      <w:pPr>
        <w:numPr>
          <w:ilvl w:val="0"/>
          <w:numId w:val="33"/>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Решение ситуационных задач по теме «</w:t>
      </w:r>
      <w:proofErr w:type="spellStart"/>
      <w:r w:rsidRPr="00A06BC7">
        <w:rPr>
          <w:rFonts w:ascii="Noto Sans" w:eastAsia="Times New Roman" w:hAnsi="Noto Sans" w:cs="Times New Roman"/>
          <w:color w:val="000000"/>
          <w:sz w:val="27"/>
          <w:szCs w:val="27"/>
          <w:lang w:eastAsia="ru-RU"/>
        </w:rPr>
        <w:t>Политравма</w:t>
      </w:r>
      <w:proofErr w:type="spellEnd"/>
      <w:r w:rsidRPr="00A06BC7">
        <w:rPr>
          <w:rFonts w:ascii="Noto Sans" w:eastAsia="Times New Roman" w:hAnsi="Noto Sans" w:cs="Times New Roman"/>
          <w:color w:val="000000"/>
          <w:sz w:val="27"/>
          <w:szCs w:val="27"/>
          <w:lang w:eastAsia="ru-RU"/>
        </w:rPr>
        <w:t>» для повторения и закрепления приемов и порядка оказания первой помощи.</w:t>
      </w:r>
    </w:p>
    <w:p w:rsidR="00A06BC7" w:rsidRPr="00A06BC7" w:rsidRDefault="00A06BC7" w:rsidP="00A06BC7">
      <w:pPr>
        <w:shd w:val="clear" w:color="auto" w:fill="FFFFFF"/>
        <w:spacing w:before="300" w:after="150" w:line="240" w:lineRule="auto"/>
        <w:outlineLvl w:val="1"/>
        <w:rPr>
          <w:rFonts w:ascii="Noto Sans" w:eastAsia="Times New Roman" w:hAnsi="Noto Sans" w:cs="Times New Roman"/>
          <w:b/>
          <w:bCs/>
          <w:color w:val="07202A"/>
          <w:sz w:val="48"/>
          <w:szCs w:val="48"/>
          <w:lang w:eastAsia="ru-RU"/>
        </w:rPr>
      </w:pPr>
      <w:r w:rsidRPr="00A06BC7">
        <w:rPr>
          <w:rFonts w:ascii="Noto Sans" w:eastAsia="Times New Roman" w:hAnsi="Noto Sans" w:cs="Times New Roman"/>
          <w:b/>
          <w:bCs/>
          <w:color w:val="07202A"/>
          <w:sz w:val="48"/>
          <w:szCs w:val="48"/>
          <w:lang w:eastAsia="ru-RU"/>
        </w:rPr>
        <w:t>Программа учебной дисциплины «Специальная физическая подготовка»</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1. Защита с применением физической силы</w:t>
      </w:r>
    </w:p>
    <w:p w:rsidR="00A06BC7" w:rsidRPr="00A06BC7" w:rsidRDefault="00A06BC7" w:rsidP="00A06BC7">
      <w:pPr>
        <w:numPr>
          <w:ilvl w:val="0"/>
          <w:numId w:val="3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Техника применения специальных приемов борьбы.</w:t>
      </w:r>
    </w:p>
    <w:p w:rsidR="00A06BC7" w:rsidRPr="00A06BC7" w:rsidRDefault="00A06BC7" w:rsidP="00A06BC7">
      <w:pPr>
        <w:numPr>
          <w:ilvl w:val="0"/>
          <w:numId w:val="34"/>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Практическая отработка специальных приемов борьбы и способов противодействия им. Использование подручных средств.</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2. Защита от вооруженного противника</w:t>
      </w:r>
    </w:p>
    <w:p w:rsidR="00A06BC7" w:rsidRPr="00A06BC7" w:rsidRDefault="00A06BC7" w:rsidP="00A06BC7">
      <w:pPr>
        <w:numPr>
          <w:ilvl w:val="0"/>
          <w:numId w:val="3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Основные способы защиты от противника, вооруженного ножом, и способы его нейтрализации.</w:t>
      </w:r>
    </w:p>
    <w:p w:rsidR="00A06BC7" w:rsidRPr="00A06BC7" w:rsidRDefault="00A06BC7" w:rsidP="00A06BC7">
      <w:pPr>
        <w:numPr>
          <w:ilvl w:val="0"/>
          <w:numId w:val="3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Основные способы защиты от противника, вооруженного огнестрельным оружием, и способы его нейтрализации.</w:t>
      </w:r>
    </w:p>
    <w:p w:rsidR="00A06BC7" w:rsidRPr="00A06BC7" w:rsidRDefault="00A06BC7" w:rsidP="00A06BC7">
      <w:pPr>
        <w:numPr>
          <w:ilvl w:val="0"/>
          <w:numId w:val="35"/>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Способы обезвреживания противника, вооруженного палкой, аэрозольным средством.</w:t>
      </w:r>
    </w:p>
    <w:p w:rsidR="00A06BC7" w:rsidRPr="00A06BC7" w:rsidRDefault="00A06BC7" w:rsidP="00A06BC7">
      <w:pPr>
        <w:shd w:val="clear" w:color="auto" w:fill="FFFFFF"/>
        <w:spacing w:after="150"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b/>
          <w:bCs/>
          <w:color w:val="000000"/>
          <w:sz w:val="27"/>
          <w:szCs w:val="27"/>
          <w:lang w:eastAsia="ru-RU"/>
        </w:rPr>
        <w:t>Тема 3. Защита с помощью специальных средств, разрешенных для использования в частной охранной деятельности</w:t>
      </w:r>
    </w:p>
    <w:p w:rsidR="00A06BC7" w:rsidRPr="00A06BC7" w:rsidRDefault="00A06BC7" w:rsidP="00A06BC7">
      <w:pPr>
        <w:numPr>
          <w:ilvl w:val="0"/>
          <w:numId w:val="3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Защита с помощью резиновой палки.</w:t>
      </w:r>
    </w:p>
    <w:p w:rsidR="00A06BC7" w:rsidRPr="00A06BC7" w:rsidRDefault="00A06BC7" w:rsidP="00A06BC7">
      <w:pPr>
        <w:numPr>
          <w:ilvl w:val="0"/>
          <w:numId w:val="36"/>
        </w:numPr>
        <w:shd w:val="clear" w:color="auto" w:fill="FFFFFF"/>
        <w:spacing w:before="100" w:beforeAutospacing="1" w:after="100" w:afterAutospacing="1" w:line="240" w:lineRule="auto"/>
        <w:rPr>
          <w:rFonts w:ascii="Noto Sans" w:eastAsia="Times New Roman" w:hAnsi="Noto Sans" w:cs="Times New Roman"/>
          <w:color w:val="000000"/>
          <w:sz w:val="27"/>
          <w:szCs w:val="27"/>
          <w:lang w:eastAsia="ru-RU"/>
        </w:rPr>
      </w:pPr>
      <w:r w:rsidRPr="00A06BC7">
        <w:rPr>
          <w:rFonts w:ascii="Noto Sans" w:eastAsia="Times New Roman" w:hAnsi="Noto Sans" w:cs="Times New Roman"/>
          <w:color w:val="000000"/>
          <w:sz w:val="27"/>
          <w:szCs w:val="27"/>
          <w:lang w:eastAsia="ru-RU"/>
        </w:rPr>
        <w:t>Применение в охранной деятельности бронежилетов, шлемов защитных</w:t>
      </w:r>
    </w:p>
    <w:p w:rsidR="000A7379" w:rsidRDefault="000A7379">
      <w:bookmarkStart w:id="0" w:name="_GoBack"/>
      <w:bookmarkEnd w:id="0"/>
    </w:p>
    <w:sectPr w:rsidR="000A7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869"/>
    <w:multiLevelType w:val="multilevel"/>
    <w:tmpl w:val="025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5405C"/>
    <w:multiLevelType w:val="multilevel"/>
    <w:tmpl w:val="756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046B1"/>
    <w:multiLevelType w:val="multilevel"/>
    <w:tmpl w:val="612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87BD2"/>
    <w:multiLevelType w:val="multilevel"/>
    <w:tmpl w:val="E87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90EB9"/>
    <w:multiLevelType w:val="multilevel"/>
    <w:tmpl w:val="15B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D7896"/>
    <w:multiLevelType w:val="multilevel"/>
    <w:tmpl w:val="C35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B2E8A"/>
    <w:multiLevelType w:val="multilevel"/>
    <w:tmpl w:val="1A96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817A8"/>
    <w:multiLevelType w:val="multilevel"/>
    <w:tmpl w:val="81A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81CCA"/>
    <w:multiLevelType w:val="multilevel"/>
    <w:tmpl w:val="4C4E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14DD9"/>
    <w:multiLevelType w:val="multilevel"/>
    <w:tmpl w:val="78B4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E53A6"/>
    <w:multiLevelType w:val="multilevel"/>
    <w:tmpl w:val="A15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F34AA"/>
    <w:multiLevelType w:val="multilevel"/>
    <w:tmpl w:val="20C8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54C6F"/>
    <w:multiLevelType w:val="multilevel"/>
    <w:tmpl w:val="FEEE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57BF"/>
    <w:multiLevelType w:val="multilevel"/>
    <w:tmpl w:val="04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E0DAD"/>
    <w:multiLevelType w:val="multilevel"/>
    <w:tmpl w:val="C67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E5784"/>
    <w:multiLevelType w:val="multilevel"/>
    <w:tmpl w:val="46E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E23FD"/>
    <w:multiLevelType w:val="multilevel"/>
    <w:tmpl w:val="ABB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64C31"/>
    <w:multiLevelType w:val="multilevel"/>
    <w:tmpl w:val="54C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85947"/>
    <w:multiLevelType w:val="multilevel"/>
    <w:tmpl w:val="743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F17661"/>
    <w:multiLevelType w:val="multilevel"/>
    <w:tmpl w:val="649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F623FC"/>
    <w:multiLevelType w:val="multilevel"/>
    <w:tmpl w:val="4E6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C61FD"/>
    <w:multiLevelType w:val="multilevel"/>
    <w:tmpl w:val="CD16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51DD6"/>
    <w:multiLevelType w:val="multilevel"/>
    <w:tmpl w:val="82E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B226D"/>
    <w:multiLevelType w:val="multilevel"/>
    <w:tmpl w:val="E834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F1EC8"/>
    <w:multiLevelType w:val="multilevel"/>
    <w:tmpl w:val="1A5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11B9D"/>
    <w:multiLevelType w:val="multilevel"/>
    <w:tmpl w:val="044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9C1137"/>
    <w:multiLevelType w:val="multilevel"/>
    <w:tmpl w:val="47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9F7377"/>
    <w:multiLevelType w:val="multilevel"/>
    <w:tmpl w:val="DEF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B715F"/>
    <w:multiLevelType w:val="multilevel"/>
    <w:tmpl w:val="17D8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614856"/>
    <w:multiLevelType w:val="multilevel"/>
    <w:tmpl w:val="890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FC4B8E"/>
    <w:multiLevelType w:val="multilevel"/>
    <w:tmpl w:val="A61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C45947"/>
    <w:multiLevelType w:val="multilevel"/>
    <w:tmpl w:val="93A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1921A9"/>
    <w:multiLevelType w:val="multilevel"/>
    <w:tmpl w:val="FFD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9C02FB"/>
    <w:multiLevelType w:val="multilevel"/>
    <w:tmpl w:val="1CB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202C70"/>
    <w:multiLevelType w:val="multilevel"/>
    <w:tmpl w:val="1C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F5435"/>
    <w:multiLevelType w:val="multilevel"/>
    <w:tmpl w:val="7538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7"/>
  </w:num>
  <w:num w:numId="4">
    <w:abstractNumId w:val="2"/>
  </w:num>
  <w:num w:numId="5">
    <w:abstractNumId w:val="11"/>
  </w:num>
  <w:num w:numId="6">
    <w:abstractNumId w:val="25"/>
  </w:num>
  <w:num w:numId="7">
    <w:abstractNumId w:val="16"/>
  </w:num>
  <w:num w:numId="8">
    <w:abstractNumId w:val="5"/>
  </w:num>
  <w:num w:numId="9">
    <w:abstractNumId w:val="23"/>
  </w:num>
  <w:num w:numId="10">
    <w:abstractNumId w:val="34"/>
  </w:num>
  <w:num w:numId="11">
    <w:abstractNumId w:val="32"/>
  </w:num>
  <w:num w:numId="12">
    <w:abstractNumId w:val="1"/>
  </w:num>
  <w:num w:numId="13">
    <w:abstractNumId w:val="6"/>
  </w:num>
  <w:num w:numId="14">
    <w:abstractNumId w:val="26"/>
  </w:num>
  <w:num w:numId="15">
    <w:abstractNumId w:val="15"/>
  </w:num>
  <w:num w:numId="16">
    <w:abstractNumId w:val="4"/>
  </w:num>
  <w:num w:numId="17">
    <w:abstractNumId w:val="22"/>
  </w:num>
  <w:num w:numId="18">
    <w:abstractNumId w:val="3"/>
  </w:num>
  <w:num w:numId="19">
    <w:abstractNumId w:val="28"/>
  </w:num>
  <w:num w:numId="20">
    <w:abstractNumId w:val="33"/>
  </w:num>
  <w:num w:numId="21">
    <w:abstractNumId w:val="9"/>
  </w:num>
  <w:num w:numId="22">
    <w:abstractNumId w:val="7"/>
  </w:num>
  <w:num w:numId="23">
    <w:abstractNumId w:val="35"/>
  </w:num>
  <w:num w:numId="24">
    <w:abstractNumId w:val="29"/>
  </w:num>
  <w:num w:numId="25">
    <w:abstractNumId w:val="24"/>
  </w:num>
  <w:num w:numId="26">
    <w:abstractNumId w:val="27"/>
  </w:num>
  <w:num w:numId="27">
    <w:abstractNumId w:val="20"/>
  </w:num>
  <w:num w:numId="28">
    <w:abstractNumId w:val="21"/>
  </w:num>
  <w:num w:numId="29">
    <w:abstractNumId w:val="30"/>
  </w:num>
  <w:num w:numId="30">
    <w:abstractNumId w:val="14"/>
  </w:num>
  <w:num w:numId="31">
    <w:abstractNumId w:val="31"/>
  </w:num>
  <w:num w:numId="32">
    <w:abstractNumId w:val="19"/>
  </w:num>
  <w:num w:numId="33">
    <w:abstractNumId w:val="10"/>
  </w:num>
  <w:num w:numId="34">
    <w:abstractNumId w:val="0"/>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C7"/>
    <w:rsid w:val="000A7379"/>
    <w:rsid w:val="00A0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6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BC7"/>
    <w:rPr>
      <w:rFonts w:ascii="Times New Roman" w:eastAsia="Times New Roman" w:hAnsi="Times New Roman" w:cs="Times New Roman"/>
      <w:b/>
      <w:bCs/>
      <w:sz w:val="36"/>
      <w:szCs w:val="36"/>
      <w:lang w:eastAsia="ru-RU"/>
    </w:rPr>
  </w:style>
  <w:style w:type="character" w:styleId="a3">
    <w:name w:val="Strong"/>
    <w:basedOn w:val="a0"/>
    <w:uiPriority w:val="22"/>
    <w:qFormat/>
    <w:rsid w:val="00A06BC7"/>
    <w:rPr>
      <w:b/>
      <w:bCs/>
    </w:rPr>
  </w:style>
  <w:style w:type="paragraph" w:styleId="a4">
    <w:name w:val="Normal (Web)"/>
    <w:basedOn w:val="a"/>
    <w:uiPriority w:val="99"/>
    <w:semiHidden/>
    <w:unhideWhenUsed/>
    <w:rsid w:val="00A06B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6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BC7"/>
    <w:rPr>
      <w:rFonts w:ascii="Times New Roman" w:eastAsia="Times New Roman" w:hAnsi="Times New Roman" w:cs="Times New Roman"/>
      <w:b/>
      <w:bCs/>
      <w:sz w:val="36"/>
      <w:szCs w:val="36"/>
      <w:lang w:eastAsia="ru-RU"/>
    </w:rPr>
  </w:style>
  <w:style w:type="character" w:styleId="a3">
    <w:name w:val="Strong"/>
    <w:basedOn w:val="a0"/>
    <w:uiPriority w:val="22"/>
    <w:qFormat/>
    <w:rsid w:val="00A06BC7"/>
    <w:rPr>
      <w:b/>
      <w:bCs/>
    </w:rPr>
  </w:style>
  <w:style w:type="paragraph" w:styleId="a4">
    <w:name w:val="Normal (Web)"/>
    <w:basedOn w:val="a"/>
    <w:uiPriority w:val="99"/>
    <w:semiHidden/>
    <w:unhideWhenUsed/>
    <w:rsid w:val="00A06B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4035</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2023-12-19T09:28:00Z</dcterms:created>
  <dcterms:modified xsi:type="dcterms:W3CDTF">2023-12-19T09:28:00Z</dcterms:modified>
</cp:coreProperties>
</file>